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FE5" w:rsidRPr="00E60077" w:rsidRDefault="00FF7FE5" w:rsidP="00FF7FE5">
      <w:pPr>
        <w:spacing w:after="0" w:line="240" w:lineRule="auto"/>
        <w:ind w:firstLine="709"/>
        <w:jc w:val="center"/>
        <w:rPr>
          <w:rFonts w:ascii="Times New Roman" w:hAnsi="Times New Roman" w:cs="Times New Roman"/>
          <w:b/>
          <w:bCs/>
          <w:sz w:val="24"/>
          <w:szCs w:val="24"/>
        </w:rPr>
      </w:pPr>
      <w:r w:rsidRPr="00E60077">
        <w:rPr>
          <w:rFonts w:ascii="Times New Roman" w:hAnsi="Times New Roman" w:cs="Times New Roman"/>
          <w:b/>
          <w:bCs/>
          <w:sz w:val="24"/>
          <w:szCs w:val="24"/>
        </w:rPr>
        <w:t>Консультация для педагогов</w:t>
      </w:r>
    </w:p>
    <w:p w:rsidR="00FF7FE5" w:rsidRDefault="00FF7FE5" w:rsidP="00FF7FE5">
      <w:pPr>
        <w:spacing w:after="0" w:line="240" w:lineRule="auto"/>
        <w:ind w:firstLine="709"/>
        <w:jc w:val="center"/>
        <w:rPr>
          <w:rFonts w:ascii="Times New Roman" w:hAnsi="Times New Roman" w:cs="Times New Roman"/>
          <w:sz w:val="24"/>
          <w:szCs w:val="24"/>
        </w:rPr>
      </w:pPr>
      <w:r w:rsidRPr="00E60077">
        <w:rPr>
          <w:rFonts w:ascii="Times New Roman" w:hAnsi="Times New Roman" w:cs="Times New Roman"/>
          <w:sz w:val="24"/>
          <w:szCs w:val="24"/>
        </w:rPr>
        <w:t>ОБУЧЕНИЕ НАВЫКАМ ЧТЕНИЯ ДЕТЕЙ ДОШКОЛЬНОГО ВОЗРАСТА</w:t>
      </w:r>
    </w:p>
    <w:p w:rsidR="00FF7FE5" w:rsidRPr="00E60077" w:rsidRDefault="00FF7FE5" w:rsidP="00FF7FE5">
      <w:pPr>
        <w:spacing w:after="0" w:line="240" w:lineRule="auto"/>
        <w:ind w:firstLine="709"/>
        <w:jc w:val="center"/>
        <w:rPr>
          <w:rFonts w:ascii="Times New Roman" w:hAnsi="Times New Roman" w:cs="Times New Roman"/>
          <w:sz w:val="24"/>
          <w:szCs w:val="24"/>
        </w:rPr>
      </w:pPr>
    </w:p>
    <w:p w:rsidR="00FF7FE5" w:rsidRPr="00701865" w:rsidRDefault="00FF7FE5" w:rsidP="00FF7FE5">
      <w:pPr>
        <w:spacing w:after="0" w:line="240" w:lineRule="auto"/>
        <w:ind w:firstLine="709"/>
        <w:jc w:val="both"/>
        <w:rPr>
          <w:rFonts w:ascii="Times New Roman" w:hAnsi="Times New Roman" w:cs="Times New Roman"/>
          <w:b/>
          <w:bCs/>
          <w:sz w:val="24"/>
          <w:szCs w:val="24"/>
        </w:rPr>
      </w:pPr>
      <w:r w:rsidRPr="00701865">
        <w:rPr>
          <w:rFonts w:ascii="Times New Roman" w:hAnsi="Times New Roman" w:cs="Times New Roman"/>
          <w:b/>
          <w:bCs/>
          <w:sz w:val="24"/>
          <w:szCs w:val="24"/>
        </w:rPr>
        <w:t>Возникает вопрос, как приучать ребенка называть буквы: как в алфавите или упрощенно – звуками, которые они обозначают? Стоит ли объяснять ребенку особенности русской фонетики?</w:t>
      </w:r>
      <w:bookmarkStart w:id="0" w:name="_GoBack"/>
      <w:bookmarkEnd w:id="0"/>
    </w:p>
    <w:p w:rsidR="00FF7FE5" w:rsidRPr="00701865" w:rsidRDefault="00FF7FE5" w:rsidP="00FF7FE5">
      <w:pPr>
        <w:spacing w:after="0" w:line="240" w:lineRule="auto"/>
        <w:ind w:firstLine="709"/>
        <w:jc w:val="both"/>
        <w:rPr>
          <w:rFonts w:ascii="Times New Roman" w:hAnsi="Times New Roman" w:cs="Times New Roman"/>
          <w:b/>
          <w:bCs/>
          <w:sz w:val="24"/>
          <w:szCs w:val="24"/>
        </w:rPr>
      </w:pPr>
      <w:r w:rsidRPr="00701865">
        <w:rPr>
          <w:rFonts w:ascii="Times New Roman" w:hAnsi="Times New Roman" w:cs="Times New Roman"/>
          <w:sz w:val="24"/>
          <w:szCs w:val="24"/>
        </w:rPr>
        <w:t xml:space="preserve">Нужно понимать, что в основе обучения чтению – не буква, а звук. </w:t>
      </w:r>
      <w:r w:rsidRPr="00701865">
        <w:rPr>
          <w:rFonts w:ascii="Times New Roman" w:hAnsi="Times New Roman" w:cs="Times New Roman"/>
          <w:bCs/>
          <w:sz w:val="24"/>
          <w:szCs w:val="24"/>
        </w:rPr>
        <w:t>Таким образом, целесообразнее для ребенка называть согласные буквы упрощенно, как мы называет твердый согласный звук, который они обозначают. Не «ЭМ», а «М»</w:t>
      </w:r>
      <w:r w:rsidRPr="002E360E">
        <w:rPr>
          <w:rFonts w:ascii="Times New Roman" w:hAnsi="Times New Roman" w:cs="Times New Roman"/>
          <w:bCs/>
          <w:sz w:val="24"/>
          <w:szCs w:val="24"/>
        </w:rPr>
        <w:t>.</w:t>
      </w:r>
    </w:p>
    <w:p w:rsidR="00FF7FE5" w:rsidRPr="00701865" w:rsidRDefault="00FF7FE5" w:rsidP="00FF7FE5">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 xml:space="preserve">Данный способ обучения буквам совсем не означает, что ребенок не должен знать, что буква и звук – разные понятия, что согласная буква может обозначать два звука – твердый и мягкий. Но все эти понятия недаром входят в программу обучения грамоте в первом классе: для их усвоения нужны достаточно зрелые функции мышления – анализ, синтез, обобщение, абстрагирование. А ребенок дошкольного возраста владеет этими мыслительными операциями только на элементарном уровне. Придет время и </w:t>
      </w:r>
      <w:r>
        <w:rPr>
          <w:rFonts w:ascii="Times New Roman" w:hAnsi="Times New Roman" w:cs="Times New Roman"/>
          <w:sz w:val="24"/>
          <w:szCs w:val="24"/>
        </w:rPr>
        <w:t>ребенок</w:t>
      </w:r>
      <w:r w:rsidRPr="00701865">
        <w:rPr>
          <w:rFonts w:ascii="Times New Roman" w:hAnsi="Times New Roman" w:cs="Times New Roman"/>
          <w:sz w:val="24"/>
          <w:szCs w:val="24"/>
        </w:rPr>
        <w:t xml:space="preserve"> усвоит знания по фонетике языка, выучит названия букв по алфавиту. А пока он может учиться читать и без этих знаний.</w:t>
      </w:r>
    </w:p>
    <w:p w:rsidR="00FF7FE5" w:rsidRPr="00701865" w:rsidRDefault="00FF7FE5" w:rsidP="00FF7FE5">
      <w:pPr>
        <w:spacing w:after="0" w:line="240" w:lineRule="auto"/>
        <w:ind w:firstLine="709"/>
        <w:jc w:val="both"/>
        <w:rPr>
          <w:rFonts w:ascii="Times New Roman" w:hAnsi="Times New Roman" w:cs="Times New Roman"/>
          <w:b/>
          <w:bCs/>
          <w:sz w:val="24"/>
          <w:szCs w:val="24"/>
        </w:rPr>
      </w:pPr>
      <w:r w:rsidRPr="00701865">
        <w:rPr>
          <w:rFonts w:ascii="Times New Roman" w:hAnsi="Times New Roman" w:cs="Times New Roman"/>
          <w:b/>
          <w:bCs/>
          <w:sz w:val="24"/>
          <w:szCs w:val="24"/>
        </w:rPr>
        <w:t>Игры со слогами.</w:t>
      </w:r>
    </w:p>
    <w:p w:rsidR="00FF7FE5" w:rsidRPr="00701865" w:rsidRDefault="00FF7FE5" w:rsidP="00FF7FE5">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Поскольку слоги с гласными Е, Ё, Я, Ю являются наиболее трудными для чтения, начинайте заниматься со слогами, включающими в себя гласные буквы А, О, У, И, Ы, Э.</w:t>
      </w:r>
    </w:p>
    <w:p w:rsidR="00FF7FE5" w:rsidRPr="00701865" w:rsidRDefault="00FF7FE5" w:rsidP="00FF7FE5">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В первое время старайтесь выбирать для игр слоги с фиксированной гласной буквой: БА, ВА, КА, НА, ПА и т. д. После усвоения ребенком этой группы слогов переходите к слогам с другой фиксированной гласной, например с буквой О: БО, ВО, КО, НО, ПО и т. д.</w:t>
      </w:r>
    </w:p>
    <w:p w:rsidR="00FF7FE5" w:rsidRPr="00701865" w:rsidRDefault="00FF7FE5" w:rsidP="00FF7FE5">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Стремитесь к тому, чтобы ребенок в процессе игры называл слоги сразу, а не по буквам. Наберитесь терпения: пусть ребенок в начале обучения сколько угодно вспоминает название слога или «тянет» первую букву слога, пока не сообразит, как назвать следующую. Лишь бы он не делал остановки между буквами, а прочел слог слитно. Если возникают трудности при узнавании или прочтении слога помогайте ребенку одним из предложенных ниже способов. Предложите ребенку варианты правильного ответа на выбор – спросите:</w:t>
      </w:r>
    </w:p>
    <w:p w:rsidR="00FF7FE5" w:rsidRPr="00701865" w:rsidRDefault="00FF7FE5" w:rsidP="00FF7FE5">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«Это БО или ЛО?», «ЛО? ПО? КО?». Возможно, ребенок не узнал или забыл одну из букв слога, в этом случае сами назовите буквы, но не используйте при этом слово «и». Правильнее спросить: «Н, О – что получится?». Не рекомендуется спрашивать: «Н и О –что получится?». В последнем варианте слово «и» помешает ребенку правильно сложить слог.</w:t>
      </w:r>
    </w:p>
    <w:p w:rsidR="00FF7FE5" w:rsidRPr="00701865" w:rsidRDefault="00FF7FE5" w:rsidP="00FF7FE5">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Активные и регулярные занятия со слогами-слияниями будут способствовать быстрейшему их запоминанию, более легкому переходу к чтению слов.</w:t>
      </w:r>
    </w:p>
    <w:p w:rsidR="00FF7FE5" w:rsidRPr="00701865" w:rsidRDefault="00FF7FE5" w:rsidP="00FF7FE5">
      <w:pPr>
        <w:spacing w:after="0" w:line="240" w:lineRule="auto"/>
        <w:ind w:firstLine="709"/>
        <w:jc w:val="both"/>
        <w:rPr>
          <w:rFonts w:ascii="Times New Roman" w:hAnsi="Times New Roman" w:cs="Times New Roman"/>
          <w:sz w:val="24"/>
          <w:szCs w:val="24"/>
        </w:rPr>
      </w:pPr>
    </w:p>
    <w:p w:rsidR="00FF7FE5" w:rsidRPr="00701865" w:rsidRDefault="00FF7FE5" w:rsidP="00FF7FE5">
      <w:pPr>
        <w:spacing w:after="0" w:line="240" w:lineRule="auto"/>
        <w:ind w:firstLine="709"/>
        <w:jc w:val="both"/>
        <w:rPr>
          <w:rFonts w:ascii="Times New Roman" w:hAnsi="Times New Roman" w:cs="Times New Roman"/>
          <w:b/>
          <w:bCs/>
          <w:sz w:val="24"/>
          <w:szCs w:val="24"/>
        </w:rPr>
      </w:pPr>
      <w:r w:rsidRPr="00701865">
        <w:rPr>
          <w:rFonts w:ascii="Times New Roman" w:hAnsi="Times New Roman" w:cs="Times New Roman"/>
          <w:b/>
          <w:bCs/>
          <w:sz w:val="24"/>
          <w:szCs w:val="24"/>
        </w:rPr>
        <w:t>Игры со словами.</w:t>
      </w:r>
    </w:p>
    <w:p w:rsidR="00FF7FE5" w:rsidRPr="00701865" w:rsidRDefault="00FF7FE5" w:rsidP="00FF7FE5">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Игры со словами для детей дошкольного возраста – наиболее увлекательны и интересны. Читать слова гораздо интереснее, чем слоги. Ведь в слоге нет смысла, а каждое слово что-либо обозначает. Пока ребенок учит буквы и пытается читать слоги, часто он и не понимает, зачем ему это надо. А прочитав первые слова, испытывает потрясающее новое ощущение: «Я умею читать!». С этого момента ему становится понятно, зачем нужны буквы, и сколько всего интересного можно узнать с их помощью.</w:t>
      </w:r>
    </w:p>
    <w:p w:rsidR="00FF7FE5" w:rsidRPr="00701865" w:rsidRDefault="00FF7FE5" w:rsidP="00FF7FE5">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Лучше переходить к чтению слов тогда, когда ребенок уже научился уверенно называть слоги сразу, а не по буквам. Для первых игр со словами выбирайте слова, состоящие из 3 букв, например: СОН, КОТ, ЛУК. Постепенно увеличивайте количество букв в используемых для игр словах. Если ребенку только четыре года, не спешите предлагать читать слова длиннее 5 букв. С пятилетнего возраста ограничений в длине слов придерживаться не нужно.</w:t>
      </w:r>
    </w:p>
    <w:p w:rsidR="00FF7FE5" w:rsidRPr="00701865" w:rsidRDefault="00FF7FE5" w:rsidP="00FF7FE5">
      <w:pPr>
        <w:spacing w:after="0" w:line="240" w:lineRule="auto"/>
        <w:ind w:firstLine="709"/>
        <w:jc w:val="both"/>
        <w:rPr>
          <w:rFonts w:ascii="Times New Roman" w:hAnsi="Times New Roman" w:cs="Times New Roman"/>
          <w:sz w:val="24"/>
          <w:szCs w:val="24"/>
        </w:rPr>
      </w:pPr>
    </w:p>
    <w:p w:rsidR="00FF7FE5" w:rsidRDefault="00FF7FE5" w:rsidP="00FF7FE5">
      <w:pPr>
        <w:spacing w:after="0" w:line="240" w:lineRule="auto"/>
        <w:ind w:firstLine="709"/>
        <w:jc w:val="both"/>
        <w:rPr>
          <w:rFonts w:ascii="Times New Roman" w:hAnsi="Times New Roman" w:cs="Times New Roman"/>
          <w:b/>
          <w:bCs/>
          <w:sz w:val="24"/>
          <w:szCs w:val="24"/>
        </w:rPr>
      </w:pPr>
    </w:p>
    <w:p w:rsidR="00FF7FE5" w:rsidRPr="00701865" w:rsidRDefault="00FF7FE5" w:rsidP="00FF7FE5">
      <w:pPr>
        <w:spacing w:after="0" w:line="240" w:lineRule="auto"/>
        <w:ind w:firstLine="709"/>
        <w:jc w:val="both"/>
        <w:rPr>
          <w:rFonts w:ascii="Times New Roman" w:hAnsi="Times New Roman" w:cs="Times New Roman"/>
          <w:b/>
          <w:bCs/>
          <w:sz w:val="24"/>
          <w:szCs w:val="24"/>
        </w:rPr>
      </w:pPr>
      <w:r w:rsidRPr="00701865">
        <w:rPr>
          <w:rFonts w:ascii="Times New Roman" w:hAnsi="Times New Roman" w:cs="Times New Roman"/>
          <w:b/>
          <w:bCs/>
          <w:sz w:val="24"/>
          <w:szCs w:val="24"/>
        </w:rPr>
        <w:t>Учить буквы и одновременно учиться их писать обязательно?</w:t>
      </w:r>
    </w:p>
    <w:p w:rsidR="00FF7FE5" w:rsidRPr="00701865" w:rsidRDefault="00FF7FE5" w:rsidP="00FF7FE5">
      <w:pPr>
        <w:spacing w:after="0" w:line="240" w:lineRule="auto"/>
        <w:ind w:firstLine="709"/>
        <w:jc w:val="both"/>
        <w:rPr>
          <w:rFonts w:ascii="Times New Roman" w:hAnsi="Times New Roman" w:cs="Times New Roman"/>
          <w:b/>
          <w:sz w:val="24"/>
          <w:szCs w:val="24"/>
        </w:rPr>
      </w:pPr>
    </w:p>
    <w:p w:rsidR="00FF7FE5" w:rsidRPr="00701865" w:rsidRDefault="00FF7FE5" w:rsidP="00FF7FE5">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 xml:space="preserve">Одновременное обучение чтению и печатанью букв совершенно не обязательно. Целесообразность этого определяется индивидуальными особенностями ребенка и его возможностями в настоящее время. </w:t>
      </w:r>
    </w:p>
    <w:p w:rsidR="00FF7FE5" w:rsidRPr="00701865" w:rsidRDefault="00FF7FE5" w:rsidP="00FF7FE5">
      <w:pPr>
        <w:spacing w:after="0" w:line="240" w:lineRule="auto"/>
        <w:ind w:firstLine="709"/>
        <w:jc w:val="both"/>
        <w:rPr>
          <w:rFonts w:ascii="Times New Roman" w:hAnsi="Times New Roman" w:cs="Times New Roman"/>
          <w:sz w:val="24"/>
          <w:szCs w:val="24"/>
        </w:rPr>
      </w:pPr>
    </w:p>
    <w:p w:rsidR="00FF7FE5" w:rsidRPr="00701865" w:rsidRDefault="00FF7FE5" w:rsidP="00FF7FE5">
      <w:pPr>
        <w:spacing w:after="0" w:line="240" w:lineRule="auto"/>
        <w:ind w:firstLine="709"/>
        <w:jc w:val="both"/>
        <w:rPr>
          <w:rFonts w:ascii="Times New Roman" w:hAnsi="Times New Roman" w:cs="Times New Roman"/>
          <w:b/>
          <w:bCs/>
          <w:sz w:val="24"/>
          <w:szCs w:val="24"/>
        </w:rPr>
      </w:pPr>
      <w:r w:rsidRPr="00701865">
        <w:rPr>
          <w:rFonts w:ascii="Times New Roman" w:hAnsi="Times New Roman" w:cs="Times New Roman"/>
          <w:b/>
          <w:bCs/>
          <w:sz w:val="24"/>
          <w:szCs w:val="24"/>
        </w:rPr>
        <w:t>Как ребенку объяснить способ соединения двух букв в слог?</w:t>
      </w:r>
    </w:p>
    <w:p w:rsidR="00FF7FE5" w:rsidRPr="00701865" w:rsidRDefault="00FF7FE5" w:rsidP="00FF7FE5">
      <w:pPr>
        <w:spacing w:after="0" w:line="240" w:lineRule="auto"/>
        <w:ind w:firstLine="709"/>
        <w:jc w:val="both"/>
        <w:rPr>
          <w:rFonts w:ascii="Times New Roman" w:hAnsi="Times New Roman" w:cs="Times New Roman"/>
          <w:b/>
          <w:sz w:val="24"/>
          <w:szCs w:val="24"/>
        </w:rPr>
      </w:pPr>
    </w:p>
    <w:p w:rsidR="00FF7FE5" w:rsidRPr="00701865" w:rsidRDefault="00FF7FE5" w:rsidP="00FF7FE5">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Объяснить ребенку дошкольного возраста, как буквы соединяются в слоги довольно сложно в силу особенностей мышления дошкольника. Поэтому многие педагоги и психологи расходятся во мнении о выборе способа обучения чтению слога детей дошкольного возраста.</w:t>
      </w:r>
    </w:p>
    <w:p w:rsidR="00FF7FE5" w:rsidRPr="00701865" w:rsidRDefault="00FF7FE5" w:rsidP="00FF7FE5">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В настоящее время существует два основных способа обучения дошкольника чтению слога: складывание букв в слоги и запоминание слогов как целых единиц чтения.</w:t>
      </w:r>
    </w:p>
    <w:p w:rsidR="00FF7FE5" w:rsidRPr="00701865" w:rsidRDefault="00FF7FE5" w:rsidP="00FF7FE5">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Первый способ предполагает побуквенное называние и соединение букв в слог. Например, Н и О, получится НО. Современная дошкольная педагогика предлагает использовать при работе в данном варианте обучения чтению разные вспомогательные приемы. Вот некоторые из них.</w:t>
      </w:r>
    </w:p>
    <w:p w:rsidR="00FF7FE5" w:rsidRPr="00701865" w:rsidRDefault="00FF7FE5" w:rsidP="00FF7FE5">
      <w:pPr>
        <w:numPr>
          <w:ilvl w:val="0"/>
          <w:numId w:val="3"/>
        </w:numPr>
        <w:spacing w:after="0" w:line="240" w:lineRule="auto"/>
        <w:ind w:left="0" w:firstLine="709"/>
        <w:jc w:val="both"/>
        <w:rPr>
          <w:rFonts w:ascii="Times New Roman" w:hAnsi="Times New Roman" w:cs="Times New Roman"/>
          <w:sz w:val="24"/>
          <w:szCs w:val="24"/>
        </w:rPr>
      </w:pPr>
      <w:r w:rsidRPr="00701865">
        <w:rPr>
          <w:rFonts w:ascii="Times New Roman" w:hAnsi="Times New Roman" w:cs="Times New Roman"/>
          <w:sz w:val="24"/>
          <w:szCs w:val="24"/>
        </w:rPr>
        <w:t>Показать карандашом (указкой) первую букву, передвигая карандаш (указку) ко второй букве, соединять их «дорожкой», при этом тянуть первую букву до тех пор, пока «ты не добежишь по дорожке до второй буквы». Вторую букву нужно прочитать так, чтобы «дорожка не разорвалась».</w:t>
      </w:r>
    </w:p>
    <w:p w:rsidR="00FF7FE5" w:rsidRPr="00701865" w:rsidRDefault="00FF7FE5" w:rsidP="00FF7FE5">
      <w:pPr>
        <w:numPr>
          <w:ilvl w:val="0"/>
          <w:numId w:val="3"/>
        </w:numPr>
        <w:spacing w:after="0" w:line="240" w:lineRule="auto"/>
        <w:ind w:left="0" w:firstLine="709"/>
        <w:jc w:val="both"/>
        <w:rPr>
          <w:rFonts w:ascii="Times New Roman" w:hAnsi="Times New Roman" w:cs="Times New Roman"/>
          <w:sz w:val="24"/>
          <w:szCs w:val="24"/>
        </w:rPr>
      </w:pPr>
      <w:r w:rsidRPr="00701865">
        <w:rPr>
          <w:rFonts w:ascii="Times New Roman" w:hAnsi="Times New Roman" w:cs="Times New Roman"/>
          <w:sz w:val="24"/>
          <w:szCs w:val="24"/>
        </w:rPr>
        <w:t>Взрослый держит в руках одну букву, ребенок читает, одновременно издалека подносится другая буква, а первая «падает», ребенок же переходит к чтению новой буквы.</w:t>
      </w:r>
    </w:p>
    <w:p w:rsidR="00FF7FE5" w:rsidRPr="00701865" w:rsidRDefault="00FF7FE5" w:rsidP="00FF7FE5">
      <w:pPr>
        <w:numPr>
          <w:ilvl w:val="0"/>
          <w:numId w:val="3"/>
        </w:numPr>
        <w:spacing w:after="0" w:line="240" w:lineRule="auto"/>
        <w:ind w:left="0" w:firstLine="709"/>
        <w:jc w:val="both"/>
        <w:rPr>
          <w:rFonts w:ascii="Times New Roman" w:hAnsi="Times New Roman" w:cs="Times New Roman"/>
          <w:sz w:val="24"/>
          <w:szCs w:val="24"/>
        </w:rPr>
      </w:pPr>
      <w:r w:rsidRPr="00701865">
        <w:rPr>
          <w:rFonts w:ascii="Times New Roman" w:hAnsi="Times New Roman" w:cs="Times New Roman"/>
          <w:sz w:val="24"/>
          <w:szCs w:val="24"/>
        </w:rPr>
        <w:t>Взрослый держит в руках карточку, где написаны буквы с обеих сторон, ребенок читает букву на одной стороне, взрослый переворачивает карточку другой стороной, ребенок продолжает читать.</w:t>
      </w:r>
    </w:p>
    <w:p w:rsidR="00FF7FE5" w:rsidRPr="00701865" w:rsidRDefault="00FF7FE5" w:rsidP="00FF7FE5">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Второй способ обучения ребенка-дошкольника чтению слогов более приближен к его возрастным возможностям и особенностям, использует уникальные возможности памяти дошкольников. Давайте разберемся, в чем заключается этот способ.</w:t>
      </w:r>
    </w:p>
    <w:p w:rsidR="00FF7FE5" w:rsidRPr="00701865" w:rsidRDefault="00FF7FE5" w:rsidP="00FF7FE5">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Попробуйте прочитать любое предложение и при этом понаблюдайте, как из букв получаются слова. Вы увидите, что просто по памяти воспроизводите разные типы слогов, а затем осмысливаете их комбинации</w:t>
      </w:r>
      <w:r>
        <w:rPr>
          <w:rFonts w:ascii="Times New Roman" w:hAnsi="Times New Roman" w:cs="Times New Roman"/>
          <w:sz w:val="24"/>
          <w:szCs w:val="24"/>
        </w:rPr>
        <w:t>.</w:t>
      </w:r>
      <w:r w:rsidRPr="00701865">
        <w:rPr>
          <w:rFonts w:ascii="Times New Roman" w:hAnsi="Times New Roman" w:cs="Times New Roman"/>
          <w:sz w:val="24"/>
          <w:szCs w:val="24"/>
        </w:rPr>
        <w:t xml:space="preserve"> Именно припоминание помогает нам читать быстро, минуя этап построения цепочек умозаключений о звукобуквенном составе слова.</w:t>
      </w:r>
    </w:p>
    <w:p w:rsidR="00FF7FE5" w:rsidRPr="00701865" w:rsidRDefault="00FF7FE5" w:rsidP="00FF7FE5">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Заучивать слоги согласно данному приему обучения чтению нужно по той же схеме, которая используется при заучивании букв:</w:t>
      </w:r>
    </w:p>
    <w:p w:rsidR="00FF7FE5" w:rsidRPr="00701865" w:rsidRDefault="00FF7FE5" w:rsidP="00FF7FE5">
      <w:pPr>
        <w:numPr>
          <w:ilvl w:val="0"/>
          <w:numId w:val="2"/>
        </w:numPr>
        <w:spacing w:after="0" w:line="240" w:lineRule="auto"/>
        <w:ind w:left="0" w:firstLine="709"/>
        <w:jc w:val="both"/>
        <w:rPr>
          <w:rFonts w:ascii="Times New Roman" w:hAnsi="Times New Roman" w:cs="Times New Roman"/>
          <w:sz w:val="24"/>
          <w:szCs w:val="24"/>
        </w:rPr>
      </w:pPr>
      <w:r w:rsidRPr="00701865">
        <w:rPr>
          <w:rFonts w:ascii="Times New Roman" w:hAnsi="Times New Roman" w:cs="Times New Roman"/>
          <w:sz w:val="24"/>
          <w:szCs w:val="24"/>
        </w:rPr>
        <w:t>многократное называние слога взрослым («Это МА, а это – МУ»),</w:t>
      </w:r>
    </w:p>
    <w:p w:rsidR="00FF7FE5" w:rsidRPr="00701865" w:rsidRDefault="00FF7FE5" w:rsidP="00FF7FE5">
      <w:pPr>
        <w:numPr>
          <w:ilvl w:val="0"/>
          <w:numId w:val="2"/>
        </w:numPr>
        <w:spacing w:after="0" w:line="240" w:lineRule="auto"/>
        <w:ind w:left="0" w:firstLine="709"/>
        <w:jc w:val="both"/>
        <w:rPr>
          <w:rFonts w:ascii="Times New Roman" w:hAnsi="Times New Roman" w:cs="Times New Roman"/>
          <w:sz w:val="24"/>
          <w:szCs w:val="24"/>
        </w:rPr>
      </w:pPr>
      <w:r w:rsidRPr="00701865">
        <w:rPr>
          <w:rFonts w:ascii="Times New Roman" w:hAnsi="Times New Roman" w:cs="Times New Roman"/>
          <w:sz w:val="24"/>
          <w:szCs w:val="24"/>
        </w:rPr>
        <w:t>поиск слога по заданию взрослого с последующим называнием («Найди слог МУ, закрась его. Какой слог ты раскрасил?»),</w:t>
      </w:r>
    </w:p>
    <w:p w:rsidR="00FF7FE5" w:rsidRPr="00701865" w:rsidRDefault="00FF7FE5" w:rsidP="00FF7FE5">
      <w:pPr>
        <w:numPr>
          <w:ilvl w:val="0"/>
          <w:numId w:val="2"/>
        </w:numPr>
        <w:spacing w:after="0" w:line="240" w:lineRule="auto"/>
        <w:ind w:left="0" w:firstLine="709"/>
        <w:jc w:val="both"/>
        <w:rPr>
          <w:rFonts w:ascii="Times New Roman" w:hAnsi="Times New Roman" w:cs="Times New Roman"/>
          <w:sz w:val="24"/>
          <w:szCs w:val="24"/>
        </w:rPr>
      </w:pPr>
      <w:r w:rsidRPr="00701865">
        <w:rPr>
          <w:rFonts w:ascii="Times New Roman" w:hAnsi="Times New Roman" w:cs="Times New Roman"/>
          <w:sz w:val="24"/>
          <w:szCs w:val="24"/>
        </w:rPr>
        <w:t>самостоятельное называние-«чтение» слога.</w:t>
      </w:r>
    </w:p>
    <w:p w:rsidR="00FF7FE5" w:rsidRPr="00701865" w:rsidRDefault="00FF7FE5" w:rsidP="00FF7FE5">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 xml:space="preserve">Выбор способа обучения ребенка чтению слога – за вами. Но в любом случае, для успешности обучения используйте только игровые ситуации, избегайте назидательности и принуждения. Предлагайте ребенку разные сюжеты игры (магазин, стройка, перевозка грузов и т. п.) с использованием слогов-слияний, написанных на карточках. </w:t>
      </w:r>
    </w:p>
    <w:p w:rsidR="00FF7FE5" w:rsidRPr="00701865" w:rsidRDefault="00FF7FE5" w:rsidP="00FF7FE5">
      <w:pPr>
        <w:spacing w:after="0" w:line="240" w:lineRule="auto"/>
        <w:ind w:firstLine="709"/>
        <w:jc w:val="both"/>
        <w:rPr>
          <w:rFonts w:ascii="Times New Roman" w:hAnsi="Times New Roman" w:cs="Times New Roman"/>
          <w:sz w:val="24"/>
          <w:szCs w:val="24"/>
        </w:rPr>
      </w:pPr>
    </w:p>
    <w:p w:rsidR="00FF7FE5" w:rsidRPr="00701865" w:rsidRDefault="00FF7FE5" w:rsidP="00FF7FE5">
      <w:pPr>
        <w:spacing w:after="0" w:line="240" w:lineRule="auto"/>
        <w:ind w:firstLine="709"/>
        <w:jc w:val="both"/>
        <w:rPr>
          <w:rFonts w:ascii="Times New Roman" w:hAnsi="Times New Roman" w:cs="Times New Roman"/>
          <w:b/>
          <w:bCs/>
          <w:sz w:val="24"/>
          <w:szCs w:val="24"/>
        </w:rPr>
      </w:pPr>
      <w:r w:rsidRPr="00701865">
        <w:rPr>
          <w:rFonts w:ascii="Times New Roman" w:hAnsi="Times New Roman" w:cs="Times New Roman"/>
          <w:b/>
          <w:bCs/>
          <w:sz w:val="24"/>
          <w:szCs w:val="24"/>
        </w:rPr>
        <w:t>Что делать, если ребенок упорно называет слоги побуквенно?</w:t>
      </w:r>
    </w:p>
    <w:p w:rsidR="00FF7FE5" w:rsidRPr="00701865" w:rsidRDefault="00FF7FE5" w:rsidP="00FF7FE5">
      <w:pPr>
        <w:spacing w:after="0" w:line="240" w:lineRule="auto"/>
        <w:ind w:firstLine="709"/>
        <w:jc w:val="both"/>
        <w:rPr>
          <w:rFonts w:ascii="Times New Roman" w:hAnsi="Times New Roman" w:cs="Times New Roman"/>
          <w:b/>
          <w:sz w:val="24"/>
          <w:szCs w:val="24"/>
        </w:rPr>
      </w:pPr>
    </w:p>
    <w:p w:rsidR="00FF7FE5" w:rsidRPr="00701865" w:rsidRDefault="00FF7FE5" w:rsidP="00FF7FE5">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 xml:space="preserve">Больше внимания в таком случае уделите играм, где требуется найти названный вами слог. Всегда после выполнения заданий на поиск слога спрашивайте ребенка, какой </w:t>
      </w:r>
      <w:r w:rsidRPr="00701865">
        <w:rPr>
          <w:rFonts w:ascii="Times New Roman" w:hAnsi="Times New Roman" w:cs="Times New Roman"/>
          <w:sz w:val="24"/>
          <w:szCs w:val="24"/>
        </w:rPr>
        <w:lastRenderedPageBreak/>
        <w:t>это слог. Старайтесь пока не использовать слова: «Прочитай!», «Что написано?». Ребенку в учебных ситуациях поиска слога нужно только припомнить, задание с каким слогом он выполнял - вы сами этот слог называли, когда давали задание. Если ребенок не может вспомнить слог, предложите ему на выбор несколько вариантов ответов: «Это ГО или ГУ?». Так вы оградите ребенка от вынужденного побуквенного анализа слога («Г и О, будет… Будет... Будет…»), который осложнит процесс чтения и вызовет у него отрицательные эмоции.</w:t>
      </w:r>
    </w:p>
    <w:p w:rsidR="00FF7FE5" w:rsidRPr="00701865" w:rsidRDefault="00FF7FE5" w:rsidP="00FF7FE5">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Дети, которые привыкают «видеть» в слоге отдельные буквы и пытаются их«складывать», часто длительное время не могут перейти к слоговому чтению и чтению целыми словами, «складывание» слов из букв не дает им возможность увеличивать скорость чтения. Поэтому не торопитесь: пока ребенок не станет называть слоги-слияния целиком, не переходите к чтению слов.</w:t>
      </w:r>
    </w:p>
    <w:p w:rsidR="00FF7FE5" w:rsidRPr="00701865" w:rsidRDefault="00FF7FE5" w:rsidP="00FF7FE5">
      <w:pPr>
        <w:spacing w:after="0" w:line="240" w:lineRule="auto"/>
        <w:ind w:firstLine="709"/>
        <w:jc w:val="both"/>
        <w:rPr>
          <w:rFonts w:ascii="Times New Roman" w:hAnsi="Times New Roman" w:cs="Times New Roman"/>
          <w:sz w:val="24"/>
          <w:szCs w:val="24"/>
        </w:rPr>
      </w:pPr>
    </w:p>
    <w:p w:rsidR="00FF7FE5" w:rsidRPr="00701865" w:rsidRDefault="00FF7FE5" w:rsidP="00FF7FE5">
      <w:pPr>
        <w:spacing w:after="0" w:line="240" w:lineRule="auto"/>
        <w:ind w:firstLine="709"/>
        <w:jc w:val="both"/>
        <w:rPr>
          <w:rFonts w:ascii="Times New Roman" w:hAnsi="Times New Roman" w:cs="Times New Roman"/>
          <w:b/>
          <w:bCs/>
          <w:sz w:val="24"/>
          <w:szCs w:val="24"/>
        </w:rPr>
      </w:pPr>
      <w:r w:rsidRPr="00701865">
        <w:rPr>
          <w:rFonts w:ascii="Times New Roman" w:hAnsi="Times New Roman" w:cs="Times New Roman"/>
          <w:b/>
          <w:bCs/>
          <w:sz w:val="24"/>
          <w:szCs w:val="24"/>
        </w:rPr>
        <w:t>Как помочь ребенку научиться читать слоги разного типа?</w:t>
      </w:r>
    </w:p>
    <w:p w:rsidR="00FF7FE5" w:rsidRPr="00701865" w:rsidRDefault="00FF7FE5" w:rsidP="00FF7FE5">
      <w:pPr>
        <w:spacing w:after="0" w:line="240" w:lineRule="auto"/>
        <w:ind w:firstLine="709"/>
        <w:jc w:val="both"/>
        <w:rPr>
          <w:rFonts w:ascii="Times New Roman" w:hAnsi="Times New Roman" w:cs="Times New Roman"/>
          <w:b/>
          <w:sz w:val="24"/>
          <w:szCs w:val="24"/>
        </w:rPr>
      </w:pPr>
    </w:p>
    <w:p w:rsidR="00FF7FE5" w:rsidRPr="00701865" w:rsidRDefault="00FF7FE5" w:rsidP="00FF7FE5">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 xml:space="preserve">Наиболее сложными при обучении чтению дошкольников являются слоги-слияния, т. е. слоги, состоящие из согласной и последующей гласной букв. </w:t>
      </w:r>
    </w:p>
    <w:p w:rsidR="00FF7FE5" w:rsidRPr="00701865" w:rsidRDefault="00FF7FE5" w:rsidP="00FF7FE5">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Но в русском языке кроме слогов-слияний существуют и другие типы слогов – обратный слог (АМ, АН…), закрытый слог (СОН, КОН…), слог со стечением согласных (СЛО, СКО…). Каждый из этих типов слогов требует отдельного внимания при обучении.</w:t>
      </w:r>
    </w:p>
    <w:p w:rsidR="00FF7FE5" w:rsidRPr="00701865" w:rsidRDefault="00FF7FE5" w:rsidP="00FF7FE5">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Так, нужно предупредить неправильное чтение обратного слога: они состоят также как и слияние из согласного и гласного, и ребенок может прочитать обратный слог как слияние, переставив буквы местами при чтении. Например, ТУ вместо УТ, или МИ вместо ИМ. Полезным будет сравнение и прочтение пар слогов – слияния и открытого, состоящих из одинаковых букв (МА - АМ, МУ - УМ, МИ - ИМ и т. д.).</w:t>
      </w:r>
    </w:p>
    <w:p w:rsidR="00FF7FE5" w:rsidRPr="00701865" w:rsidRDefault="00FF7FE5" w:rsidP="00FF7FE5">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При обучении чтению закрытого слога предлагайте ребенку читать пары и цепочки таких слогов, схожих по входящему в их состав слогу-слиянию. Например, на слог-слияние ВА: ВАМ-ВАС-ВАК-ВАР-ВАН и т. д. Полезно читать слоги, схожие по «причитываемому» согласному. Например, оканчивающиеся на С: ВАС-МАС-ПАС-НАС или МОС-МУС- МИС-МЕС и т. д. Аналогичную работу необходимо проводить и при обучении чтению слогов со стечением согласных, т. е. со слогами, в которых две согласные буквы следуют друг за другом. Например: СКА-СКО-СМУ-СПО или СКА-МКА-РКА-ВКА-ЛКА и т. д.</w:t>
      </w:r>
    </w:p>
    <w:p w:rsidR="00FF7FE5" w:rsidRPr="00701865" w:rsidRDefault="00FF7FE5" w:rsidP="00FF7FE5">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Бывает, что детям такой вид работы не нравится из-за некоторой его монотонности, в этом случае предложите ребенку не только читать слог, но договаривать его до слова. Например: УТ – утка, СКО – скоро, МОС – мост и т. п.</w:t>
      </w:r>
    </w:p>
    <w:p w:rsidR="00FF7FE5" w:rsidRPr="00701865" w:rsidRDefault="00FF7FE5" w:rsidP="00FF7FE5">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Тренироваться в чтении слогов разного типа необходимо для упрощения дальнейшего перехода к чтению словами.</w:t>
      </w:r>
    </w:p>
    <w:p w:rsidR="00FF7FE5" w:rsidRPr="00701865" w:rsidRDefault="00FF7FE5" w:rsidP="00FF7FE5">
      <w:pPr>
        <w:spacing w:after="0" w:line="240" w:lineRule="auto"/>
        <w:ind w:firstLine="709"/>
        <w:jc w:val="both"/>
        <w:rPr>
          <w:rFonts w:ascii="Times New Roman" w:hAnsi="Times New Roman" w:cs="Times New Roman"/>
          <w:sz w:val="24"/>
          <w:szCs w:val="24"/>
        </w:rPr>
      </w:pPr>
    </w:p>
    <w:p w:rsidR="00FF7FE5" w:rsidRPr="00701865" w:rsidRDefault="00FF7FE5" w:rsidP="00FF7FE5">
      <w:pPr>
        <w:spacing w:after="0" w:line="240" w:lineRule="auto"/>
        <w:ind w:firstLine="709"/>
        <w:jc w:val="both"/>
        <w:rPr>
          <w:rFonts w:ascii="Times New Roman" w:hAnsi="Times New Roman" w:cs="Times New Roman"/>
          <w:b/>
          <w:bCs/>
          <w:sz w:val="24"/>
          <w:szCs w:val="24"/>
        </w:rPr>
      </w:pPr>
      <w:r w:rsidRPr="00701865">
        <w:rPr>
          <w:rFonts w:ascii="Times New Roman" w:hAnsi="Times New Roman" w:cs="Times New Roman"/>
          <w:b/>
          <w:bCs/>
          <w:sz w:val="24"/>
          <w:szCs w:val="24"/>
        </w:rPr>
        <w:t>Ребенок не видит слог-слияние в слове. Как помочь ему?</w:t>
      </w:r>
    </w:p>
    <w:p w:rsidR="00FF7FE5" w:rsidRPr="00701865" w:rsidRDefault="00FF7FE5" w:rsidP="00FF7FE5">
      <w:pPr>
        <w:spacing w:after="0" w:line="240" w:lineRule="auto"/>
        <w:ind w:firstLine="709"/>
        <w:jc w:val="both"/>
        <w:rPr>
          <w:rFonts w:ascii="Times New Roman" w:hAnsi="Times New Roman" w:cs="Times New Roman"/>
          <w:b/>
          <w:sz w:val="24"/>
          <w:szCs w:val="24"/>
        </w:rPr>
      </w:pPr>
    </w:p>
    <w:p w:rsidR="00FF7FE5" w:rsidRPr="00701865" w:rsidRDefault="00FF7FE5" w:rsidP="00FF7FE5">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Некоторым детям трудно читать слова, не разделенные на слоги, они пытаются увидеть слог там, где его нет. Например, пытаются читать так: КН-ИГ-А, ДЕ-ТК-И и т. п.</w:t>
      </w:r>
    </w:p>
    <w:p w:rsidR="00FF7FE5" w:rsidRPr="00701865" w:rsidRDefault="00FF7FE5" w:rsidP="00FF7FE5">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Таким детям в первое время необходимо помогать читать слова, выделяя в них слоги-слияния. Способов выделения слога-слияния несколько:</w:t>
      </w:r>
    </w:p>
    <w:p w:rsidR="00FF7FE5" w:rsidRPr="00701865" w:rsidRDefault="00FF7FE5" w:rsidP="00FF7FE5">
      <w:pPr>
        <w:numPr>
          <w:ilvl w:val="1"/>
          <w:numId w:val="2"/>
        </w:numPr>
        <w:spacing w:after="0" w:line="240" w:lineRule="auto"/>
        <w:ind w:left="0" w:firstLine="709"/>
        <w:jc w:val="both"/>
        <w:rPr>
          <w:rFonts w:ascii="Times New Roman" w:hAnsi="Times New Roman" w:cs="Times New Roman"/>
          <w:sz w:val="24"/>
          <w:szCs w:val="24"/>
        </w:rPr>
      </w:pPr>
      <w:r w:rsidRPr="00701865">
        <w:rPr>
          <w:rFonts w:ascii="Times New Roman" w:hAnsi="Times New Roman" w:cs="Times New Roman"/>
          <w:sz w:val="24"/>
          <w:szCs w:val="24"/>
        </w:rPr>
        <w:t>нарисовать под слогами-слияниями дуги, а под отдельными буквами поставить точки,</w:t>
      </w:r>
    </w:p>
    <w:p w:rsidR="00FF7FE5" w:rsidRPr="00701865" w:rsidRDefault="00FF7FE5" w:rsidP="00FF7FE5">
      <w:pPr>
        <w:numPr>
          <w:ilvl w:val="1"/>
          <w:numId w:val="2"/>
        </w:numPr>
        <w:spacing w:after="0" w:line="240" w:lineRule="auto"/>
        <w:ind w:left="0" w:firstLine="709"/>
        <w:jc w:val="both"/>
        <w:rPr>
          <w:rFonts w:ascii="Times New Roman" w:hAnsi="Times New Roman" w:cs="Times New Roman"/>
          <w:sz w:val="24"/>
          <w:szCs w:val="24"/>
        </w:rPr>
      </w:pPr>
      <w:r w:rsidRPr="00701865">
        <w:rPr>
          <w:rFonts w:ascii="Times New Roman" w:hAnsi="Times New Roman" w:cs="Times New Roman"/>
          <w:sz w:val="24"/>
          <w:szCs w:val="24"/>
        </w:rPr>
        <w:t>показывать указкой слияние,</w:t>
      </w:r>
    </w:p>
    <w:p w:rsidR="00FF7FE5" w:rsidRPr="00701865" w:rsidRDefault="00FF7FE5" w:rsidP="00FF7FE5">
      <w:pPr>
        <w:numPr>
          <w:ilvl w:val="1"/>
          <w:numId w:val="2"/>
        </w:numPr>
        <w:spacing w:after="0" w:line="240" w:lineRule="auto"/>
        <w:ind w:left="0" w:firstLine="709"/>
        <w:jc w:val="both"/>
        <w:rPr>
          <w:rFonts w:ascii="Times New Roman" w:hAnsi="Times New Roman" w:cs="Times New Roman"/>
          <w:sz w:val="24"/>
          <w:szCs w:val="24"/>
        </w:rPr>
      </w:pPr>
      <w:r w:rsidRPr="00701865">
        <w:rPr>
          <w:rFonts w:ascii="Times New Roman" w:hAnsi="Times New Roman" w:cs="Times New Roman"/>
          <w:sz w:val="24"/>
          <w:szCs w:val="24"/>
        </w:rPr>
        <w:t>давать устную инструкцию, например, при чтении слова КНИГА: читай сначала одну букву, потом две, еще раз две буквы.</w:t>
      </w:r>
    </w:p>
    <w:p w:rsidR="00FF7FE5" w:rsidRPr="00701865" w:rsidRDefault="00FF7FE5" w:rsidP="00FF7FE5">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lastRenderedPageBreak/>
        <w:t>В Азбуках и Букварях встречается деление слов на слоги (не на слоги-слияния), например: КНИ/ГА, УТ/КА, КОШ/КА. Но даже при таком делении возможно ребенку потребуется ваша помощь в обозначении слияния.</w:t>
      </w:r>
    </w:p>
    <w:p w:rsidR="00FF7FE5" w:rsidRPr="00701865" w:rsidRDefault="00FF7FE5" w:rsidP="00FF7FE5">
      <w:pPr>
        <w:spacing w:after="0" w:line="240" w:lineRule="auto"/>
        <w:ind w:firstLine="709"/>
        <w:jc w:val="both"/>
        <w:rPr>
          <w:rFonts w:ascii="Times New Roman" w:hAnsi="Times New Roman" w:cs="Times New Roman"/>
          <w:sz w:val="24"/>
          <w:szCs w:val="24"/>
        </w:rPr>
      </w:pPr>
    </w:p>
    <w:p w:rsidR="00FF7FE5" w:rsidRPr="00701865" w:rsidRDefault="00FF7FE5" w:rsidP="00FF7FE5">
      <w:pPr>
        <w:spacing w:after="0" w:line="240" w:lineRule="auto"/>
        <w:ind w:firstLine="709"/>
        <w:jc w:val="both"/>
        <w:rPr>
          <w:rFonts w:ascii="Times New Roman" w:hAnsi="Times New Roman" w:cs="Times New Roman"/>
          <w:b/>
          <w:bCs/>
          <w:sz w:val="24"/>
          <w:szCs w:val="24"/>
        </w:rPr>
      </w:pPr>
      <w:r w:rsidRPr="00701865">
        <w:rPr>
          <w:rFonts w:ascii="Times New Roman" w:hAnsi="Times New Roman" w:cs="Times New Roman"/>
          <w:b/>
          <w:bCs/>
          <w:sz w:val="24"/>
          <w:szCs w:val="24"/>
        </w:rPr>
        <w:t>Как облегчить ребенку чтение и осмысление длинных слов?</w:t>
      </w:r>
    </w:p>
    <w:p w:rsidR="00FF7FE5" w:rsidRPr="00701865" w:rsidRDefault="00FF7FE5" w:rsidP="00FF7FE5">
      <w:pPr>
        <w:spacing w:after="0" w:line="240" w:lineRule="auto"/>
        <w:ind w:firstLine="709"/>
        <w:jc w:val="both"/>
        <w:rPr>
          <w:rFonts w:ascii="Times New Roman" w:hAnsi="Times New Roman" w:cs="Times New Roman"/>
          <w:b/>
          <w:sz w:val="24"/>
          <w:szCs w:val="24"/>
        </w:rPr>
      </w:pPr>
    </w:p>
    <w:p w:rsidR="00FF7FE5" w:rsidRPr="00701865" w:rsidRDefault="00FF7FE5" w:rsidP="00FF7FE5">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 xml:space="preserve">При возникновении трудностей прочтения длинного слова у ребенка попробуйте использовать следующий прием. Разделите слово на слоги, запишите последний слог, дайте его прочитать ребенку, допишите предыдущий, дайте прочитать ужедва слога, далее добавляете по одному слогу до прочтения целого слова. Например: СИТ, СО-СИТ, ЛЕ-СО-СИТ, ПЫ-ЛЕ-СО-СИТ, ПЫЛЕСОСИТ.Такой способ помощи исключает неправильное «додумывание» слова. </w:t>
      </w:r>
    </w:p>
    <w:p w:rsidR="00FF7FE5" w:rsidRPr="00701865" w:rsidRDefault="00FF7FE5" w:rsidP="00FF7FE5">
      <w:pPr>
        <w:spacing w:after="0" w:line="240" w:lineRule="auto"/>
        <w:ind w:firstLine="709"/>
        <w:jc w:val="both"/>
        <w:rPr>
          <w:rFonts w:ascii="Times New Roman" w:hAnsi="Times New Roman" w:cs="Times New Roman"/>
          <w:sz w:val="24"/>
          <w:szCs w:val="24"/>
        </w:rPr>
      </w:pPr>
    </w:p>
    <w:p w:rsidR="00FF7FE5" w:rsidRPr="00701865" w:rsidRDefault="00FF7FE5" w:rsidP="00FF7FE5">
      <w:pPr>
        <w:spacing w:after="0" w:line="240" w:lineRule="auto"/>
        <w:ind w:firstLine="709"/>
        <w:jc w:val="both"/>
        <w:rPr>
          <w:rFonts w:ascii="Times New Roman" w:hAnsi="Times New Roman" w:cs="Times New Roman"/>
          <w:b/>
          <w:bCs/>
          <w:sz w:val="24"/>
          <w:szCs w:val="24"/>
        </w:rPr>
      </w:pPr>
      <w:r w:rsidRPr="00701865">
        <w:rPr>
          <w:rFonts w:ascii="Times New Roman" w:hAnsi="Times New Roman" w:cs="Times New Roman"/>
          <w:b/>
          <w:bCs/>
          <w:sz w:val="24"/>
          <w:szCs w:val="24"/>
        </w:rPr>
        <w:t>Почему ребенок долго не может научиться быстрому чтению?</w:t>
      </w:r>
    </w:p>
    <w:p w:rsidR="00FF7FE5" w:rsidRPr="00701865" w:rsidRDefault="00FF7FE5" w:rsidP="00FF7FE5">
      <w:pPr>
        <w:spacing w:after="0" w:line="240" w:lineRule="auto"/>
        <w:ind w:firstLine="709"/>
        <w:jc w:val="both"/>
        <w:rPr>
          <w:rFonts w:ascii="Times New Roman" w:hAnsi="Times New Roman" w:cs="Times New Roman"/>
          <w:b/>
          <w:sz w:val="24"/>
          <w:szCs w:val="24"/>
        </w:rPr>
      </w:pPr>
    </w:p>
    <w:p w:rsidR="00FF7FE5" w:rsidRPr="00701865" w:rsidRDefault="00FF7FE5" w:rsidP="00FF7FE5">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Темп увеличения скорости чтения зависит от индивидуальных особенностей ребенка. Для детей дошкольного возраста не существует никаких нормативов скорости чтения,но</w:t>
      </w:r>
      <w:r>
        <w:rPr>
          <w:rFonts w:ascii="Times New Roman" w:hAnsi="Times New Roman" w:cs="Times New Roman"/>
          <w:sz w:val="24"/>
          <w:szCs w:val="24"/>
        </w:rPr>
        <w:t>,</w:t>
      </w:r>
      <w:r w:rsidRPr="00701865">
        <w:rPr>
          <w:rFonts w:ascii="Times New Roman" w:hAnsi="Times New Roman" w:cs="Times New Roman"/>
          <w:sz w:val="24"/>
          <w:szCs w:val="24"/>
        </w:rPr>
        <w:t xml:space="preserve"> если вы считаете, что ребенок достаточно долгое время не увеличивает скорость чтения, попробуйте рассмотреть следующие возможные причины этого.</w:t>
      </w:r>
    </w:p>
    <w:p w:rsidR="00FF7FE5" w:rsidRPr="00701865" w:rsidRDefault="00FF7FE5" w:rsidP="00FF7FE5">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Скорость чтения значительно могут снижать несколько факторов:</w:t>
      </w:r>
    </w:p>
    <w:p w:rsidR="00FF7FE5" w:rsidRPr="00701865" w:rsidRDefault="00FF7FE5" w:rsidP="00FF7FE5">
      <w:pPr>
        <w:numPr>
          <w:ilvl w:val="0"/>
          <w:numId w:val="1"/>
        </w:numPr>
        <w:spacing w:after="0" w:line="240" w:lineRule="auto"/>
        <w:ind w:left="0" w:firstLine="709"/>
        <w:jc w:val="both"/>
        <w:rPr>
          <w:rFonts w:ascii="Times New Roman" w:hAnsi="Times New Roman" w:cs="Times New Roman"/>
          <w:sz w:val="24"/>
          <w:szCs w:val="24"/>
        </w:rPr>
      </w:pPr>
      <w:r w:rsidRPr="00701865">
        <w:rPr>
          <w:rFonts w:ascii="Times New Roman" w:hAnsi="Times New Roman" w:cs="Times New Roman"/>
          <w:sz w:val="24"/>
          <w:szCs w:val="24"/>
        </w:rPr>
        <w:t>трудности произношения или нарушенное произношение некоторых звуков (в этом случае необходима помощь логопеда),</w:t>
      </w:r>
    </w:p>
    <w:p w:rsidR="00FF7FE5" w:rsidRPr="00701865" w:rsidRDefault="00FF7FE5" w:rsidP="00FF7FE5">
      <w:pPr>
        <w:numPr>
          <w:ilvl w:val="0"/>
          <w:numId w:val="1"/>
        </w:numPr>
        <w:spacing w:after="0" w:line="240" w:lineRule="auto"/>
        <w:ind w:left="0" w:firstLine="709"/>
        <w:jc w:val="both"/>
        <w:rPr>
          <w:rFonts w:ascii="Times New Roman" w:hAnsi="Times New Roman" w:cs="Times New Roman"/>
          <w:sz w:val="24"/>
          <w:szCs w:val="24"/>
        </w:rPr>
      </w:pPr>
      <w:r w:rsidRPr="00701865">
        <w:rPr>
          <w:rFonts w:ascii="Times New Roman" w:hAnsi="Times New Roman" w:cs="Times New Roman"/>
          <w:sz w:val="24"/>
          <w:szCs w:val="24"/>
        </w:rPr>
        <w:t>рассеянное внимание или повышенная утомляемость ребенка (в этом случае надо понять, что ребенок читать быстрее пока не сможет, скорость чтения увеличится вместе с созреванием и укреплением нервной системы ребенка),</w:t>
      </w:r>
    </w:p>
    <w:p w:rsidR="00FF7FE5" w:rsidRPr="00701865" w:rsidRDefault="00FF7FE5" w:rsidP="00FF7FE5">
      <w:pPr>
        <w:numPr>
          <w:ilvl w:val="0"/>
          <w:numId w:val="1"/>
        </w:numPr>
        <w:spacing w:after="0" w:line="240" w:lineRule="auto"/>
        <w:ind w:left="0" w:firstLine="709"/>
        <w:jc w:val="both"/>
        <w:rPr>
          <w:rFonts w:ascii="Times New Roman" w:hAnsi="Times New Roman" w:cs="Times New Roman"/>
          <w:sz w:val="24"/>
          <w:szCs w:val="24"/>
        </w:rPr>
      </w:pPr>
      <w:r w:rsidRPr="00701865">
        <w:rPr>
          <w:rFonts w:ascii="Times New Roman" w:hAnsi="Times New Roman" w:cs="Times New Roman"/>
          <w:sz w:val="24"/>
          <w:szCs w:val="24"/>
        </w:rPr>
        <w:t>нарушение зрения у ребенка (часто взрослые и не догадываются о такой возможности, проконсультируйтесь у окулиста, чтобы исключить этот фактор),</w:t>
      </w:r>
    </w:p>
    <w:p w:rsidR="00FF7FE5" w:rsidRPr="00701865" w:rsidRDefault="00FF7FE5" w:rsidP="00FF7FE5">
      <w:pPr>
        <w:numPr>
          <w:ilvl w:val="0"/>
          <w:numId w:val="1"/>
        </w:numPr>
        <w:spacing w:after="0" w:line="240" w:lineRule="auto"/>
        <w:ind w:left="0" w:firstLine="709"/>
        <w:jc w:val="both"/>
        <w:rPr>
          <w:rFonts w:ascii="Times New Roman" w:hAnsi="Times New Roman" w:cs="Times New Roman"/>
          <w:sz w:val="24"/>
          <w:szCs w:val="24"/>
        </w:rPr>
      </w:pPr>
      <w:r w:rsidRPr="00701865">
        <w:rPr>
          <w:rFonts w:ascii="Times New Roman" w:hAnsi="Times New Roman" w:cs="Times New Roman"/>
          <w:sz w:val="24"/>
          <w:szCs w:val="24"/>
        </w:rPr>
        <w:t>нежелание ребенка читать (возможно, вы превышаете индивидуальные возможности ребенка в быстроте обучения чтению, используете те способы обучения, которые ребенку не доступны или не интересны).</w:t>
      </w:r>
    </w:p>
    <w:p w:rsidR="00FF7FE5" w:rsidRPr="00701865" w:rsidRDefault="00FF7FE5" w:rsidP="00FF7FE5">
      <w:pPr>
        <w:spacing w:after="0" w:line="240" w:lineRule="auto"/>
        <w:ind w:firstLine="709"/>
        <w:jc w:val="both"/>
        <w:rPr>
          <w:rFonts w:ascii="Times New Roman" w:hAnsi="Times New Roman" w:cs="Times New Roman"/>
          <w:sz w:val="24"/>
          <w:szCs w:val="24"/>
        </w:rPr>
      </w:pPr>
    </w:p>
    <w:p w:rsidR="00FF7FE5" w:rsidRPr="00E60077" w:rsidRDefault="00FF7FE5" w:rsidP="00FF7FE5">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 xml:space="preserve">Используемый источник: МамаеваВ.В. «Читаем и играем». </w:t>
      </w:r>
    </w:p>
    <w:p w:rsidR="00FF7FE5" w:rsidRPr="00E60077" w:rsidRDefault="00FF7FE5" w:rsidP="00FF7FE5">
      <w:pPr>
        <w:spacing w:after="0" w:line="240" w:lineRule="auto"/>
        <w:ind w:firstLine="709"/>
        <w:jc w:val="both"/>
        <w:rPr>
          <w:rFonts w:ascii="Times New Roman" w:hAnsi="Times New Roman" w:cs="Times New Roman"/>
          <w:sz w:val="24"/>
          <w:szCs w:val="24"/>
        </w:rPr>
      </w:pPr>
    </w:p>
    <w:p w:rsidR="00241534" w:rsidRDefault="00241534"/>
    <w:sectPr w:rsidR="00241534" w:rsidSect="00EA321B">
      <w:footerReference w:type="default" r:id="rI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8136745"/>
      <w:docPartObj>
        <w:docPartGallery w:val="Page Numbers (Bottom of Page)"/>
        <w:docPartUnique/>
      </w:docPartObj>
    </w:sdtPr>
    <w:sdtEndPr/>
    <w:sdtContent>
      <w:p w:rsidR="002E360E" w:rsidRDefault="00241534">
        <w:pPr>
          <w:pStyle w:val="a5"/>
          <w:jc w:val="center"/>
        </w:pPr>
        <w:r>
          <w:fldChar w:fldCharType="begin"/>
        </w:r>
        <w:r>
          <w:instrText>PAGE   \* MERGEFORMAT</w:instrText>
        </w:r>
        <w:r>
          <w:fldChar w:fldCharType="separate"/>
        </w:r>
        <w:r w:rsidR="00FF7FE5">
          <w:rPr>
            <w:noProof/>
          </w:rPr>
          <w:t>4</w:t>
        </w:r>
        <w:r>
          <w:fldChar w:fldCharType="end"/>
        </w:r>
      </w:p>
    </w:sdtContent>
  </w:sdt>
  <w:p w:rsidR="00701865" w:rsidRDefault="00241534">
    <w:pPr>
      <w:pStyle w:val="a3"/>
      <w:spacing w:line="14" w:lineRule="auto"/>
      <w:ind w:left="0"/>
      <w:rPr>
        <w:sz w:val="20"/>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A04998"/>
    <w:multiLevelType w:val="hybridMultilevel"/>
    <w:tmpl w:val="02B2C6EC"/>
    <w:lvl w:ilvl="0" w:tplc="F8568F6C">
      <w:start w:val="1"/>
      <w:numFmt w:val="decimal"/>
      <w:lvlText w:val="%1)"/>
      <w:lvlJc w:val="left"/>
      <w:pPr>
        <w:ind w:left="1362" w:hanging="360"/>
        <w:jc w:val="left"/>
      </w:pPr>
      <w:rPr>
        <w:rFonts w:ascii="Times New Roman" w:eastAsia="Times New Roman" w:hAnsi="Times New Roman" w:cs="Times New Roman" w:hint="default"/>
        <w:w w:val="99"/>
        <w:sz w:val="24"/>
        <w:szCs w:val="24"/>
        <w:lang w:val="ru-RU" w:eastAsia="en-US" w:bidi="ar-SA"/>
      </w:rPr>
    </w:lvl>
    <w:lvl w:ilvl="1" w:tplc="A688225C">
      <w:start w:val="1"/>
      <w:numFmt w:val="decimal"/>
      <w:lvlText w:val="%2)"/>
      <w:lvlJc w:val="left"/>
      <w:pPr>
        <w:ind w:left="1530" w:hanging="360"/>
        <w:jc w:val="left"/>
      </w:pPr>
      <w:rPr>
        <w:rFonts w:ascii="Times New Roman" w:eastAsia="Times New Roman" w:hAnsi="Times New Roman" w:cs="Times New Roman" w:hint="default"/>
        <w:w w:val="99"/>
        <w:sz w:val="24"/>
        <w:szCs w:val="24"/>
        <w:lang w:val="ru-RU" w:eastAsia="en-US" w:bidi="ar-SA"/>
      </w:rPr>
    </w:lvl>
    <w:lvl w:ilvl="2" w:tplc="6D3AA7D6">
      <w:numFmt w:val="bullet"/>
      <w:lvlText w:val="•"/>
      <w:lvlJc w:val="left"/>
      <w:pPr>
        <w:ind w:left="2431" w:hanging="360"/>
      </w:pPr>
      <w:rPr>
        <w:rFonts w:hint="default"/>
        <w:lang w:val="ru-RU" w:eastAsia="en-US" w:bidi="ar-SA"/>
      </w:rPr>
    </w:lvl>
    <w:lvl w:ilvl="3" w:tplc="405A353C">
      <w:numFmt w:val="bullet"/>
      <w:lvlText w:val="•"/>
      <w:lvlJc w:val="left"/>
      <w:pPr>
        <w:ind w:left="3323" w:hanging="360"/>
      </w:pPr>
      <w:rPr>
        <w:rFonts w:hint="default"/>
        <w:lang w:val="ru-RU" w:eastAsia="en-US" w:bidi="ar-SA"/>
      </w:rPr>
    </w:lvl>
    <w:lvl w:ilvl="4" w:tplc="9CB0B376">
      <w:numFmt w:val="bullet"/>
      <w:lvlText w:val="•"/>
      <w:lvlJc w:val="left"/>
      <w:pPr>
        <w:ind w:left="4215" w:hanging="360"/>
      </w:pPr>
      <w:rPr>
        <w:rFonts w:hint="default"/>
        <w:lang w:val="ru-RU" w:eastAsia="en-US" w:bidi="ar-SA"/>
      </w:rPr>
    </w:lvl>
    <w:lvl w:ilvl="5" w:tplc="51047362">
      <w:numFmt w:val="bullet"/>
      <w:lvlText w:val="•"/>
      <w:lvlJc w:val="left"/>
      <w:pPr>
        <w:ind w:left="5107" w:hanging="360"/>
      </w:pPr>
      <w:rPr>
        <w:rFonts w:hint="default"/>
        <w:lang w:val="ru-RU" w:eastAsia="en-US" w:bidi="ar-SA"/>
      </w:rPr>
    </w:lvl>
    <w:lvl w:ilvl="6" w:tplc="EE5E2044">
      <w:numFmt w:val="bullet"/>
      <w:lvlText w:val="•"/>
      <w:lvlJc w:val="left"/>
      <w:pPr>
        <w:ind w:left="5999" w:hanging="360"/>
      </w:pPr>
      <w:rPr>
        <w:rFonts w:hint="default"/>
        <w:lang w:val="ru-RU" w:eastAsia="en-US" w:bidi="ar-SA"/>
      </w:rPr>
    </w:lvl>
    <w:lvl w:ilvl="7" w:tplc="40E6181C">
      <w:numFmt w:val="bullet"/>
      <w:lvlText w:val="•"/>
      <w:lvlJc w:val="left"/>
      <w:pPr>
        <w:ind w:left="6890" w:hanging="360"/>
      </w:pPr>
      <w:rPr>
        <w:rFonts w:hint="default"/>
        <w:lang w:val="ru-RU" w:eastAsia="en-US" w:bidi="ar-SA"/>
      </w:rPr>
    </w:lvl>
    <w:lvl w:ilvl="8" w:tplc="2C4A8EB6">
      <w:numFmt w:val="bullet"/>
      <w:lvlText w:val="•"/>
      <w:lvlJc w:val="left"/>
      <w:pPr>
        <w:ind w:left="7782" w:hanging="360"/>
      </w:pPr>
      <w:rPr>
        <w:rFonts w:hint="default"/>
        <w:lang w:val="ru-RU" w:eastAsia="en-US" w:bidi="ar-SA"/>
      </w:rPr>
    </w:lvl>
  </w:abstractNum>
  <w:abstractNum w:abstractNumId="1">
    <w:nsid w:val="37A751DD"/>
    <w:multiLevelType w:val="hybridMultilevel"/>
    <w:tmpl w:val="BECACE88"/>
    <w:lvl w:ilvl="0" w:tplc="E1CE26C6">
      <w:start w:val="1"/>
      <w:numFmt w:val="decimal"/>
      <w:lvlText w:val="%1)"/>
      <w:lvlJc w:val="left"/>
      <w:pPr>
        <w:ind w:left="1530" w:hanging="360"/>
        <w:jc w:val="left"/>
      </w:pPr>
      <w:rPr>
        <w:rFonts w:ascii="Times New Roman" w:eastAsia="Times New Roman" w:hAnsi="Times New Roman" w:cs="Times New Roman" w:hint="default"/>
        <w:w w:val="99"/>
        <w:sz w:val="24"/>
        <w:szCs w:val="24"/>
        <w:lang w:val="ru-RU" w:eastAsia="en-US" w:bidi="ar-SA"/>
      </w:rPr>
    </w:lvl>
    <w:lvl w:ilvl="1" w:tplc="D94E3FE8">
      <w:numFmt w:val="bullet"/>
      <w:lvlText w:val="•"/>
      <w:lvlJc w:val="left"/>
      <w:pPr>
        <w:ind w:left="2342" w:hanging="360"/>
      </w:pPr>
      <w:rPr>
        <w:rFonts w:hint="default"/>
        <w:lang w:val="ru-RU" w:eastAsia="en-US" w:bidi="ar-SA"/>
      </w:rPr>
    </w:lvl>
    <w:lvl w:ilvl="2" w:tplc="130E60B8">
      <w:numFmt w:val="bullet"/>
      <w:lvlText w:val="•"/>
      <w:lvlJc w:val="left"/>
      <w:pPr>
        <w:ind w:left="3145" w:hanging="360"/>
      </w:pPr>
      <w:rPr>
        <w:rFonts w:hint="default"/>
        <w:lang w:val="ru-RU" w:eastAsia="en-US" w:bidi="ar-SA"/>
      </w:rPr>
    </w:lvl>
    <w:lvl w:ilvl="3" w:tplc="FAE48578">
      <w:numFmt w:val="bullet"/>
      <w:lvlText w:val="•"/>
      <w:lvlJc w:val="left"/>
      <w:pPr>
        <w:ind w:left="3947" w:hanging="360"/>
      </w:pPr>
      <w:rPr>
        <w:rFonts w:hint="default"/>
        <w:lang w:val="ru-RU" w:eastAsia="en-US" w:bidi="ar-SA"/>
      </w:rPr>
    </w:lvl>
    <w:lvl w:ilvl="4" w:tplc="AC360FCA">
      <w:numFmt w:val="bullet"/>
      <w:lvlText w:val="•"/>
      <w:lvlJc w:val="left"/>
      <w:pPr>
        <w:ind w:left="4750" w:hanging="360"/>
      </w:pPr>
      <w:rPr>
        <w:rFonts w:hint="default"/>
        <w:lang w:val="ru-RU" w:eastAsia="en-US" w:bidi="ar-SA"/>
      </w:rPr>
    </w:lvl>
    <w:lvl w:ilvl="5" w:tplc="1C52BF6E">
      <w:numFmt w:val="bullet"/>
      <w:lvlText w:val="•"/>
      <w:lvlJc w:val="left"/>
      <w:pPr>
        <w:ind w:left="5553" w:hanging="360"/>
      </w:pPr>
      <w:rPr>
        <w:rFonts w:hint="default"/>
        <w:lang w:val="ru-RU" w:eastAsia="en-US" w:bidi="ar-SA"/>
      </w:rPr>
    </w:lvl>
    <w:lvl w:ilvl="6" w:tplc="627234BE">
      <w:numFmt w:val="bullet"/>
      <w:lvlText w:val="•"/>
      <w:lvlJc w:val="left"/>
      <w:pPr>
        <w:ind w:left="6355" w:hanging="360"/>
      </w:pPr>
      <w:rPr>
        <w:rFonts w:hint="default"/>
        <w:lang w:val="ru-RU" w:eastAsia="en-US" w:bidi="ar-SA"/>
      </w:rPr>
    </w:lvl>
    <w:lvl w:ilvl="7" w:tplc="D41842A8">
      <w:numFmt w:val="bullet"/>
      <w:lvlText w:val="•"/>
      <w:lvlJc w:val="left"/>
      <w:pPr>
        <w:ind w:left="7158" w:hanging="360"/>
      </w:pPr>
      <w:rPr>
        <w:rFonts w:hint="default"/>
        <w:lang w:val="ru-RU" w:eastAsia="en-US" w:bidi="ar-SA"/>
      </w:rPr>
    </w:lvl>
    <w:lvl w:ilvl="8" w:tplc="81306F06">
      <w:numFmt w:val="bullet"/>
      <w:lvlText w:val="•"/>
      <w:lvlJc w:val="left"/>
      <w:pPr>
        <w:ind w:left="7961" w:hanging="360"/>
      </w:pPr>
      <w:rPr>
        <w:rFonts w:hint="default"/>
        <w:lang w:val="ru-RU" w:eastAsia="en-US" w:bidi="ar-SA"/>
      </w:rPr>
    </w:lvl>
  </w:abstractNum>
  <w:abstractNum w:abstractNumId="2">
    <w:nsid w:val="607378EF"/>
    <w:multiLevelType w:val="hybridMultilevel"/>
    <w:tmpl w:val="7766039C"/>
    <w:lvl w:ilvl="0" w:tplc="E83494F8">
      <w:numFmt w:val="bullet"/>
      <w:lvlText w:val="-"/>
      <w:lvlJc w:val="left"/>
      <w:pPr>
        <w:ind w:left="810" w:hanging="140"/>
      </w:pPr>
      <w:rPr>
        <w:rFonts w:ascii="Times New Roman" w:eastAsia="Times New Roman" w:hAnsi="Times New Roman" w:cs="Times New Roman" w:hint="default"/>
        <w:w w:val="99"/>
        <w:sz w:val="24"/>
        <w:szCs w:val="24"/>
        <w:lang w:val="ru-RU" w:eastAsia="en-US" w:bidi="ar-SA"/>
      </w:rPr>
    </w:lvl>
    <w:lvl w:ilvl="1" w:tplc="88AA8258">
      <w:numFmt w:val="bullet"/>
      <w:lvlText w:val="•"/>
      <w:lvlJc w:val="left"/>
      <w:pPr>
        <w:ind w:left="1694" w:hanging="140"/>
      </w:pPr>
      <w:rPr>
        <w:rFonts w:hint="default"/>
        <w:lang w:val="ru-RU" w:eastAsia="en-US" w:bidi="ar-SA"/>
      </w:rPr>
    </w:lvl>
    <w:lvl w:ilvl="2" w:tplc="0CD25534">
      <w:numFmt w:val="bullet"/>
      <w:lvlText w:val="•"/>
      <w:lvlJc w:val="left"/>
      <w:pPr>
        <w:ind w:left="2569" w:hanging="140"/>
      </w:pPr>
      <w:rPr>
        <w:rFonts w:hint="default"/>
        <w:lang w:val="ru-RU" w:eastAsia="en-US" w:bidi="ar-SA"/>
      </w:rPr>
    </w:lvl>
    <w:lvl w:ilvl="3" w:tplc="47A4E6C2">
      <w:numFmt w:val="bullet"/>
      <w:lvlText w:val="•"/>
      <w:lvlJc w:val="left"/>
      <w:pPr>
        <w:ind w:left="3443" w:hanging="140"/>
      </w:pPr>
      <w:rPr>
        <w:rFonts w:hint="default"/>
        <w:lang w:val="ru-RU" w:eastAsia="en-US" w:bidi="ar-SA"/>
      </w:rPr>
    </w:lvl>
    <w:lvl w:ilvl="4" w:tplc="63D678A2">
      <w:numFmt w:val="bullet"/>
      <w:lvlText w:val="•"/>
      <w:lvlJc w:val="left"/>
      <w:pPr>
        <w:ind w:left="4318" w:hanging="140"/>
      </w:pPr>
      <w:rPr>
        <w:rFonts w:hint="default"/>
        <w:lang w:val="ru-RU" w:eastAsia="en-US" w:bidi="ar-SA"/>
      </w:rPr>
    </w:lvl>
    <w:lvl w:ilvl="5" w:tplc="7BE22B88">
      <w:numFmt w:val="bullet"/>
      <w:lvlText w:val="•"/>
      <w:lvlJc w:val="left"/>
      <w:pPr>
        <w:ind w:left="5193" w:hanging="140"/>
      </w:pPr>
      <w:rPr>
        <w:rFonts w:hint="default"/>
        <w:lang w:val="ru-RU" w:eastAsia="en-US" w:bidi="ar-SA"/>
      </w:rPr>
    </w:lvl>
    <w:lvl w:ilvl="6" w:tplc="8EEEAAE6">
      <w:numFmt w:val="bullet"/>
      <w:lvlText w:val="•"/>
      <w:lvlJc w:val="left"/>
      <w:pPr>
        <w:ind w:left="6067" w:hanging="140"/>
      </w:pPr>
      <w:rPr>
        <w:rFonts w:hint="default"/>
        <w:lang w:val="ru-RU" w:eastAsia="en-US" w:bidi="ar-SA"/>
      </w:rPr>
    </w:lvl>
    <w:lvl w:ilvl="7" w:tplc="CF326F20">
      <w:numFmt w:val="bullet"/>
      <w:lvlText w:val="•"/>
      <w:lvlJc w:val="left"/>
      <w:pPr>
        <w:ind w:left="6942" w:hanging="140"/>
      </w:pPr>
      <w:rPr>
        <w:rFonts w:hint="default"/>
        <w:lang w:val="ru-RU" w:eastAsia="en-US" w:bidi="ar-SA"/>
      </w:rPr>
    </w:lvl>
    <w:lvl w:ilvl="8" w:tplc="8D1A90DA">
      <w:numFmt w:val="bullet"/>
      <w:lvlText w:val="•"/>
      <w:lvlJc w:val="left"/>
      <w:pPr>
        <w:ind w:left="7817" w:hanging="140"/>
      </w:pPr>
      <w:rPr>
        <w:rFonts w:hint="default"/>
        <w:lang w:val="ru-RU" w:eastAsia="en-US" w:bidi="ar-SA"/>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useFELayout/>
  </w:compat>
  <w:rsids>
    <w:rsidRoot w:val="00FF7FE5"/>
    <w:rsid w:val="00241534"/>
    <w:rsid w:val="00FF7F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FF7FE5"/>
    <w:pPr>
      <w:widowControl w:val="0"/>
      <w:autoSpaceDE w:val="0"/>
      <w:autoSpaceDN w:val="0"/>
      <w:spacing w:after="0" w:line="240" w:lineRule="auto"/>
      <w:ind w:left="102"/>
    </w:pPr>
    <w:rPr>
      <w:rFonts w:ascii="Times New Roman" w:eastAsia="Times New Roman" w:hAnsi="Times New Roman" w:cs="Times New Roman"/>
      <w:sz w:val="24"/>
      <w:szCs w:val="24"/>
      <w:lang w:eastAsia="en-US"/>
    </w:rPr>
  </w:style>
  <w:style w:type="character" w:customStyle="1" w:styleId="a4">
    <w:name w:val="Основной текст Знак"/>
    <w:basedOn w:val="a0"/>
    <w:link w:val="a3"/>
    <w:uiPriority w:val="1"/>
    <w:rsid w:val="00FF7FE5"/>
    <w:rPr>
      <w:rFonts w:ascii="Times New Roman" w:eastAsia="Times New Roman" w:hAnsi="Times New Roman" w:cs="Times New Roman"/>
      <w:sz w:val="24"/>
      <w:szCs w:val="24"/>
      <w:lang w:eastAsia="en-US"/>
    </w:rPr>
  </w:style>
  <w:style w:type="paragraph" w:styleId="a5">
    <w:name w:val="footer"/>
    <w:basedOn w:val="a"/>
    <w:link w:val="a6"/>
    <w:uiPriority w:val="99"/>
    <w:unhideWhenUsed/>
    <w:rsid w:val="00FF7FE5"/>
    <w:pPr>
      <w:tabs>
        <w:tab w:val="center" w:pos="4677"/>
        <w:tab w:val="right" w:pos="9355"/>
      </w:tabs>
      <w:spacing w:after="0" w:line="240" w:lineRule="auto"/>
    </w:pPr>
    <w:rPr>
      <w:rFonts w:eastAsiaTheme="minorHAnsi"/>
      <w:lang w:eastAsia="en-US"/>
    </w:rPr>
  </w:style>
  <w:style w:type="character" w:customStyle="1" w:styleId="a6">
    <w:name w:val="Нижний колонтитул Знак"/>
    <w:basedOn w:val="a0"/>
    <w:link w:val="a5"/>
    <w:uiPriority w:val="99"/>
    <w:rsid w:val="00FF7FE5"/>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1704</Words>
  <Characters>9717</Characters>
  <Application>Microsoft Office Word</Application>
  <DocSecurity>0</DocSecurity>
  <Lines>80</Lines>
  <Paragraphs>22</Paragraphs>
  <ScaleCrop>false</ScaleCrop>
  <Company>Utel</Company>
  <LinksUpToDate>false</LinksUpToDate>
  <CharactersWithSpaces>11399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Вячеслав Б</dc:creator>
  <cp:keywords/>
  <dc:description/>
  <cp:lastModifiedBy>Вячеслав Б</cp:lastModifiedBy>
  <cp:revision>2</cp:revision>
  <dcterms:created xsi:type="dcterms:W3CDTF">2025-09-10T13:13:00Z</dcterms:created>
  <dcterms:modified xsi:type="dcterms:W3CDTF">2025-09-10T13:13:00Z</dcterms:modified>
</cp:coreProperties>
</file>